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0E4C" w:rsidRDefault="00720E4C" w:rsidP="00096E70">
      <w:pPr>
        <w:ind w:left="-540" w:right="-1234"/>
        <w:jc w:val="right"/>
        <w:rPr>
          <w:vertAlign w:val="subscript"/>
        </w:rPr>
      </w:pPr>
    </w:p>
    <w:tbl>
      <w:tblPr>
        <w:tblW w:w="113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BF" w:firstRow="1" w:lastRow="0" w:firstColumn="1" w:lastColumn="0" w:noHBand="0" w:noVBand="0"/>
      </w:tblPr>
      <w:tblGrid>
        <w:gridCol w:w="5920"/>
        <w:gridCol w:w="5396"/>
      </w:tblGrid>
      <w:tr w:rsidR="008B6AEB" w:rsidRPr="001148BE" w:rsidTr="00617E52">
        <w:trPr>
          <w:trHeight w:val="1835"/>
        </w:trPr>
        <w:tc>
          <w:tcPr>
            <w:tcW w:w="5920" w:type="dxa"/>
            <w:tcBorders>
              <w:top w:val="nil"/>
              <w:left w:val="nil"/>
              <w:bottom w:val="nil"/>
              <w:right w:val="nil"/>
            </w:tcBorders>
          </w:tcPr>
          <w:p w:rsidR="00720E4C" w:rsidRDefault="00720E4C" w:rsidP="009146EA"/>
          <w:p w:rsidR="00F714FA" w:rsidRDefault="00F714FA" w:rsidP="009146EA"/>
          <w:p w:rsidR="00F714FA" w:rsidRDefault="00F714FA" w:rsidP="009146EA"/>
          <w:p w:rsidR="00C76D05" w:rsidRDefault="00C76D05" w:rsidP="00E00E68">
            <w:pPr>
              <w:ind w:right="317"/>
            </w:pPr>
          </w:p>
          <w:p w:rsidR="00E00E68" w:rsidRDefault="00E00E68" w:rsidP="00E00E68">
            <w:pPr>
              <w:ind w:right="317"/>
            </w:pPr>
          </w:p>
          <w:p w:rsidR="00B124F8" w:rsidRDefault="00B124F8" w:rsidP="00E00E68">
            <w:pPr>
              <w:ind w:right="317"/>
            </w:pPr>
          </w:p>
          <w:p w:rsidR="003F7557" w:rsidRDefault="003F7557" w:rsidP="00E00E68">
            <w:pPr>
              <w:ind w:right="317"/>
            </w:pPr>
          </w:p>
          <w:p w:rsidR="003F7557" w:rsidRDefault="003F7557" w:rsidP="00E00E68">
            <w:pPr>
              <w:ind w:right="317"/>
            </w:pPr>
          </w:p>
          <w:p w:rsidR="007875CC" w:rsidRPr="001D6F43" w:rsidRDefault="007875CC" w:rsidP="00E00E68">
            <w:pPr>
              <w:ind w:right="317"/>
              <w:rPr>
                <w:rFonts w:ascii="Arial" w:hAnsi="Arial" w:cs="Arial"/>
              </w:rPr>
            </w:pPr>
          </w:p>
          <w:p w:rsidR="00102D5A" w:rsidRPr="001B1D5F" w:rsidRDefault="003C7D8D" w:rsidP="00E00E68">
            <w:pPr>
              <w:ind w:right="317"/>
              <w:rPr>
                <w:rFonts w:ascii="Arial" w:hAnsi="Arial" w:cs="Arial"/>
              </w:rPr>
            </w:pPr>
            <w:r>
              <w:rPr>
                <w:rFonts w:ascii="Arial" w:hAnsi="Arial" w:cs="Arial"/>
              </w:rPr>
              <w:t>REDACTED NAME</w:t>
            </w:r>
            <w:r>
              <w:rPr>
                <w:rFonts w:ascii="Arial" w:hAnsi="Arial" w:cs="Arial"/>
              </w:rPr>
              <w:br/>
              <w:t>&amp; ADDRESS</w:t>
            </w:r>
          </w:p>
          <w:p w:rsidR="00E00E68" w:rsidRPr="001B1D5F" w:rsidRDefault="00E00E68" w:rsidP="00E00E68">
            <w:pPr>
              <w:ind w:right="317"/>
              <w:rPr>
                <w:rFonts w:ascii="Arial" w:hAnsi="Arial" w:cs="Arial"/>
              </w:rPr>
            </w:pPr>
          </w:p>
          <w:p w:rsidR="00752E4E" w:rsidRPr="00E00E68" w:rsidRDefault="00752E4E" w:rsidP="00E00E68">
            <w:pPr>
              <w:ind w:right="317"/>
              <w:rPr>
                <w:rFonts w:ascii="Arial" w:hAnsi="Arial" w:cs="Arial"/>
              </w:rPr>
            </w:pPr>
          </w:p>
        </w:tc>
        <w:tc>
          <w:tcPr>
            <w:tcW w:w="5396" w:type="dxa"/>
            <w:tcBorders>
              <w:top w:val="nil"/>
              <w:left w:val="nil"/>
              <w:bottom w:val="nil"/>
              <w:right w:val="nil"/>
            </w:tcBorders>
          </w:tcPr>
          <w:p w:rsidR="00C36E76" w:rsidRPr="00FD218D" w:rsidRDefault="00C36E76" w:rsidP="00C36E76">
            <w:pPr>
              <w:pStyle w:val="Department"/>
              <w:spacing w:after="0"/>
              <w:ind w:left="28"/>
              <w:rPr>
                <w:rFonts w:cs="Arial"/>
                <w:b/>
                <w:bCs/>
                <w:sz w:val="18"/>
                <w:szCs w:val="18"/>
              </w:rPr>
            </w:pPr>
            <w:r w:rsidRPr="00FD218D">
              <w:rPr>
                <w:rFonts w:cs="Arial"/>
                <w:b/>
                <w:bCs/>
                <w:sz w:val="18"/>
                <w:szCs w:val="18"/>
              </w:rPr>
              <w:t>Department of Energy &amp; Climate Change</w:t>
            </w:r>
          </w:p>
          <w:p w:rsidR="00C36E76" w:rsidRPr="00FD218D" w:rsidRDefault="00C36E76" w:rsidP="00C36E76">
            <w:pPr>
              <w:pStyle w:val="Address"/>
              <w:ind w:left="28"/>
              <w:rPr>
                <w:rFonts w:cs="Arial"/>
                <w:sz w:val="18"/>
                <w:szCs w:val="18"/>
                <w:lang w:val="en-US"/>
              </w:rPr>
            </w:pPr>
            <w:r w:rsidRPr="00FD218D">
              <w:rPr>
                <w:rFonts w:cs="Arial"/>
                <w:sz w:val="18"/>
                <w:szCs w:val="18"/>
                <w:lang w:val="en-US"/>
              </w:rPr>
              <w:t>3 Whitehall Place</w:t>
            </w:r>
          </w:p>
          <w:p w:rsidR="00C36E76" w:rsidRPr="00FD218D" w:rsidRDefault="00C36E76" w:rsidP="00C36E76">
            <w:pPr>
              <w:pStyle w:val="Address"/>
              <w:ind w:left="28"/>
              <w:rPr>
                <w:rFonts w:cs="Arial"/>
                <w:sz w:val="18"/>
                <w:szCs w:val="18"/>
                <w:lang w:val="en-US"/>
              </w:rPr>
            </w:pPr>
            <w:r w:rsidRPr="00FD218D">
              <w:rPr>
                <w:rFonts w:cs="Arial"/>
                <w:sz w:val="18"/>
                <w:szCs w:val="18"/>
                <w:lang w:val="en-US"/>
              </w:rPr>
              <w:t xml:space="preserve">London </w:t>
            </w:r>
          </w:p>
          <w:p w:rsidR="00C36E76" w:rsidRDefault="00C36E76" w:rsidP="00C36E76">
            <w:pPr>
              <w:pStyle w:val="Address"/>
              <w:ind w:left="28"/>
              <w:rPr>
                <w:rFonts w:cs="Arial"/>
                <w:sz w:val="18"/>
                <w:szCs w:val="18"/>
                <w:lang w:val="en-US"/>
              </w:rPr>
            </w:pPr>
            <w:r w:rsidRPr="00FD218D">
              <w:rPr>
                <w:rFonts w:cs="Arial"/>
                <w:sz w:val="18"/>
                <w:szCs w:val="18"/>
                <w:lang w:val="en-US"/>
              </w:rPr>
              <w:t>SW1A 2AW</w:t>
            </w:r>
          </w:p>
          <w:p w:rsidR="007875CC" w:rsidRDefault="007875CC" w:rsidP="00C36E76">
            <w:pPr>
              <w:pStyle w:val="Address"/>
              <w:ind w:left="28"/>
              <w:rPr>
                <w:rFonts w:cs="Arial"/>
                <w:sz w:val="18"/>
                <w:szCs w:val="18"/>
                <w:lang w:val="en-US"/>
              </w:rPr>
            </w:pPr>
          </w:p>
          <w:p w:rsidR="003F7557" w:rsidRPr="00FD218D" w:rsidRDefault="003F7557" w:rsidP="00C36E76">
            <w:pPr>
              <w:pStyle w:val="Address"/>
              <w:ind w:left="28"/>
              <w:rPr>
                <w:rFonts w:cs="Arial"/>
                <w:sz w:val="18"/>
                <w:szCs w:val="18"/>
                <w:lang w:val="en-US"/>
              </w:rPr>
            </w:pPr>
          </w:p>
          <w:p w:rsidR="00C36E76" w:rsidRDefault="005F6CC2" w:rsidP="00C36E76">
            <w:pPr>
              <w:pStyle w:val="Address"/>
              <w:ind w:left="28"/>
              <w:rPr>
                <w:rFonts w:cs="Arial"/>
                <w:bCs/>
                <w:sz w:val="18"/>
                <w:szCs w:val="18"/>
                <w:lang w:val="en-US"/>
              </w:rPr>
            </w:pPr>
            <w:hyperlink r:id="rId9" w:history="1">
              <w:r w:rsidR="000F01D5" w:rsidRPr="008F585A">
                <w:rPr>
                  <w:rStyle w:val="Hyperlink"/>
                  <w:rFonts w:cs="Arial"/>
                  <w:bCs/>
                  <w:sz w:val="18"/>
                  <w:szCs w:val="18"/>
                  <w:lang w:val="en-US"/>
                </w:rPr>
                <w:t>www.gov.uk</w:t>
              </w:r>
            </w:hyperlink>
          </w:p>
          <w:p w:rsidR="003F7557" w:rsidRPr="00FD218D" w:rsidRDefault="003F7557" w:rsidP="00C36E76">
            <w:pPr>
              <w:pStyle w:val="Address"/>
              <w:ind w:left="28"/>
              <w:rPr>
                <w:rFonts w:cs="Arial"/>
                <w:bCs/>
                <w:sz w:val="18"/>
                <w:szCs w:val="18"/>
                <w:lang w:val="en-US"/>
              </w:rPr>
            </w:pPr>
          </w:p>
          <w:p w:rsidR="007875CC" w:rsidRDefault="007875CC" w:rsidP="007875CC">
            <w:pPr>
              <w:spacing w:line="360" w:lineRule="auto"/>
              <w:ind w:right="-33"/>
              <w:rPr>
                <w:rFonts w:ascii="Arial" w:hAnsi="Arial" w:cs="Arial"/>
                <w:sz w:val="18"/>
                <w:szCs w:val="18"/>
              </w:rPr>
            </w:pPr>
          </w:p>
          <w:p w:rsidR="00E63185" w:rsidRDefault="00E63185" w:rsidP="004D49A5">
            <w:pPr>
              <w:spacing w:line="360" w:lineRule="auto"/>
              <w:ind w:left="34" w:right="-33"/>
              <w:rPr>
                <w:rFonts w:ascii="Arial" w:hAnsi="Arial" w:cs="Arial"/>
                <w:sz w:val="18"/>
                <w:szCs w:val="18"/>
              </w:rPr>
            </w:pPr>
            <w:r w:rsidRPr="007875CC">
              <w:rPr>
                <w:rFonts w:ascii="Arial" w:hAnsi="Arial" w:cs="Arial"/>
                <w:b/>
                <w:sz w:val="18"/>
                <w:szCs w:val="18"/>
              </w:rPr>
              <w:t>Our ref</w:t>
            </w:r>
            <w:r w:rsidRPr="00617E52">
              <w:rPr>
                <w:rFonts w:ascii="Arial" w:hAnsi="Arial" w:cs="Arial"/>
                <w:sz w:val="18"/>
                <w:szCs w:val="18"/>
              </w:rPr>
              <w:t>: TO2015/07548</w:t>
            </w:r>
            <w:r w:rsidR="00947D83">
              <w:rPr>
                <w:rFonts w:ascii="Arial" w:hAnsi="Arial" w:cs="Arial"/>
                <w:sz w:val="18"/>
                <w:szCs w:val="18"/>
              </w:rPr>
              <w:t>/JA</w:t>
            </w:r>
          </w:p>
          <w:p w:rsidR="001B2D6B" w:rsidRDefault="001B2D6B" w:rsidP="004D49A5">
            <w:pPr>
              <w:spacing w:line="360" w:lineRule="auto"/>
              <w:ind w:left="34" w:right="-33"/>
              <w:rPr>
                <w:rFonts w:ascii="Arial" w:hAnsi="Arial" w:cs="Arial"/>
                <w:sz w:val="18"/>
                <w:szCs w:val="18"/>
              </w:rPr>
            </w:pPr>
          </w:p>
          <w:p w:rsidR="001B2D6B" w:rsidRPr="00617E52" w:rsidRDefault="001B2D6B" w:rsidP="004D49A5">
            <w:pPr>
              <w:spacing w:line="360" w:lineRule="auto"/>
              <w:ind w:left="34" w:right="-33"/>
              <w:rPr>
                <w:rFonts w:ascii="Arial" w:hAnsi="Arial" w:cs="Arial"/>
                <w:sz w:val="18"/>
                <w:szCs w:val="18"/>
              </w:rPr>
            </w:pPr>
          </w:p>
        </w:tc>
      </w:tr>
    </w:tbl>
    <w:p w:rsidR="001B2D6B" w:rsidRPr="001B1D5F" w:rsidRDefault="001B2D6B" w:rsidP="003F7557">
      <w:pPr>
        <w:ind w:right="567"/>
        <w:jc w:val="right"/>
        <w:rPr>
          <w:rFonts w:ascii="Arial" w:hAnsi="Arial" w:cs="Arial"/>
        </w:rPr>
      </w:pPr>
      <w:r w:rsidRPr="001B1D5F">
        <w:rPr>
          <w:rFonts w:ascii="Arial" w:hAnsi="Arial" w:cs="Arial"/>
        </w:rPr>
        <w:t>24 July 2015</w:t>
      </w:r>
      <w:r w:rsidR="0036674A">
        <w:rPr>
          <w:rFonts w:ascii="Arial" w:hAnsi="Arial" w:cs="Arial"/>
        </w:rPr>
        <w:t xml:space="preserve"> </w:t>
      </w:r>
    </w:p>
    <w:p w:rsidR="003F7557" w:rsidRPr="003F7557" w:rsidRDefault="003F7557" w:rsidP="003F7557">
      <w:pPr>
        <w:ind w:right="567"/>
        <w:jc w:val="right"/>
        <w:rPr>
          <w:rFonts w:ascii="Arial" w:hAnsi="Arial" w:cs="Arial"/>
          <w:sz w:val="20"/>
          <w:szCs w:val="20"/>
        </w:rPr>
      </w:pPr>
    </w:p>
    <w:p w:rsidR="001B2D6B" w:rsidRPr="003F7557" w:rsidRDefault="001B2D6B" w:rsidP="009850CD">
      <w:pPr>
        <w:jc w:val="both"/>
        <w:rPr>
          <w:rFonts w:ascii="Arial" w:hAnsi="Arial" w:cs="Arial"/>
          <w:sz w:val="20"/>
          <w:szCs w:val="20"/>
        </w:rPr>
      </w:pPr>
    </w:p>
    <w:p w:rsidR="00187274" w:rsidRPr="003F7557" w:rsidRDefault="00187274" w:rsidP="009850CD">
      <w:pPr>
        <w:jc w:val="both"/>
        <w:rPr>
          <w:rFonts w:ascii="Arial" w:hAnsi="Arial" w:cs="Arial"/>
          <w:sz w:val="20"/>
          <w:szCs w:val="20"/>
        </w:rPr>
      </w:pPr>
    </w:p>
    <w:p w:rsidR="00B66FF1" w:rsidRPr="001B1D5F" w:rsidRDefault="002D7A81" w:rsidP="009850CD">
      <w:pPr>
        <w:jc w:val="both"/>
        <w:rPr>
          <w:rFonts w:ascii="Arial" w:hAnsi="Arial" w:cs="Arial"/>
        </w:rPr>
      </w:pPr>
      <w:r w:rsidRPr="001B1D5F">
        <w:rPr>
          <w:rFonts w:ascii="Arial" w:hAnsi="Arial" w:cs="Arial"/>
        </w:rPr>
        <w:t xml:space="preserve">Dear </w:t>
      </w:r>
      <w:r w:rsidR="003C7D8D">
        <w:rPr>
          <w:rFonts w:ascii="Arial" w:hAnsi="Arial" w:cs="Arial"/>
        </w:rPr>
        <w:t>REDACTED NAME</w:t>
      </w:r>
      <w:bookmarkStart w:id="0" w:name="_GoBack"/>
      <w:bookmarkEnd w:id="0"/>
      <w:r w:rsidR="00102D5A">
        <w:rPr>
          <w:rFonts w:ascii="Arial" w:hAnsi="Arial" w:cs="Arial"/>
        </w:rPr>
        <w:t>,</w:t>
      </w:r>
    </w:p>
    <w:p w:rsidR="00071102" w:rsidRPr="001B1D5F" w:rsidRDefault="00071102" w:rsidP="001D6F43">
      <w:pPr>
        <w:rPr>
          <w:rFonts w:ascii="Arial" w:hAnsi="Arial" w:cs="Arial"/>
        </w:rPr>
      </w:pPr>
    </w:p>
    <w:p w:rsidR="00071102" w:rsidRPr="00947D83" w:rsidRDefault="00943987" w:rsidP="001D6F43">
      <w:pPr>
        <w:ind w:right="283"/>
        <w:rPr>
          <w:rFonts w:ascii="Arial" w:hAnsi="Arial" w:cs="Arial"/>
        </w:rPr>
      </w:pPr>
      <w:r w:rsidRPr="00947D83">
        <w:rPr>
          <w:rFonts w:ascii="Arial" w:hAnsi="Arial" w:cs="Arial"/>
        </w:rPr>
        <w:t xml:space="preserve">Thank you for your </w:t>
      </w:r>
      <w:r w:rsidR="00947D83" w:rsidRPr="00947D83">
        <w:rPr>
          <w:rFonts w:ascii="Arial" w:hAnsi="Arial" w:cs="Arial"/>
        </w:rPr>
        <w:t xml:space="preserve">follow-up </w:t>
      </w:r>
      <w:r w:rsidR="001D6F43" w:rsidRPr="00947D83">
        <w:rPr>
          <w:rFonts w:ascii="Arial" w:hAnsi="Arial" w:cs="Arial"/>
        </w:rPr>
        <w:t xml:space="preserve">email </w:t>
      </w:r>
      <w:r w:rsidR="00947D83" w:rsidRPr="00947D83">
        <w:rPr>
          <w:rFonts w:ascii="Arial" w:hAnsi="Arial" w:cs="Arial"/>
        </w:rPr>
        <w:t xml:space="preserve">of </w:t>
      </w:r>
      <w:r w:rsidR="007218DA" w:rsidRPr="00947D83">
        <w:rPr>
          <w:rFonts w:ascii="Arial" w:hAnsi="Arial" w:cs="Arial"/>
        </w:rPr>
        <w:t>6 July</w:t>
      </w:r>
      <w:r w:rsidR="00B124F8" w:rsidRPr="00947D83">
        <w:rPr>
          <w:rFonts w:ascii="Arial" w:hAnsi="Arial" w:cs="Arial"/>
        </w:rPr>
        <w:t xml:space="preserve"> to</w:t>
      </w:r>
      <w:r w:rsidR="00947D83" w:rsidRPr="00947D83">
        <w:rPr>
          <w:rFonts w:ascii="Arial" w:hAnsi="Arial" w:cs="Arial"/>
        </w:rPr>
        <w:t xml:space="preserve"> the Department of Energy and Climate Change (DECC)</w:t>
      </w:r>
      <w:r w:rsidR="00B124F8" w:rsidRPr="00947D83">
        <w:rPr>
          <w:rFonts w:ascii="Arial" w:hAnsi="Arial" w:cs="Arial"/>
        </w:rPr>
        <w:t>, about</w:t>
      </w:r>
      <w:r w:rsidRPr="00947D83">
        <w:rPr>
          <w:rFonts w:ascii="Arial" w:hAnsi="Arial" w:cs="Arial"/>
        </w:rPr>
        <w:t xml:space="preserve"> </w:t>
      </w:r>
      <w:r w:rsidR="00947D83" w:rsidRPr="00947D83">
        <w:rPr>
          <w:rFonts w:ascii="Arial" w:hAnsi="Arial" w:cs="Arial"/>
        </w:rPr>
        <w:t>onshore wind subsidies</w:t>
      </w:r>
      <w:r w:rsidRPr="00947D83">
        <w:rPr>
          <w:rFonts w:ascii="Arial" w:hAnsi="Arial" w:cs="Arial"/>
        </w:rPr>
        <w:t>. I have been asked to reply.</w:t>
      </w:r>
    </w:p>
    <w:p w:rsidR="008F512A" w:rsidRPr="00947D83" w:rsidRDefault="008F512A" w:rsidP="00826AFC">
      <w:pPr>
        <w:rPr>
          <w:rFonts w:ascii="Arial" w:hAnsi="Arial" w:cs="Arial"/>
        </w:rPr>
      </w:pPr>
    </w:p>
    <w:p w:rsidR="00947D83" w:rsidRPr="00947D83" w:rsidRDefault="00947D83" w:rsidP="00947D83">
      <w:pPr>
        <w:pStyle w:val="ListParagraph"/>
        <w:spacing w:line="240" w:lineRule="auto"/>
        <w:ind w:left="0"/>
        <w:rPr>
          <w:rFonts w:ascii="Arial" w:hAnsi="Arial" w:cs="Arial"/>
          <w:sz w:val="24"/>
          <w:szCs w:val="24"/>
        </w:rPr>
      </w:pPr>
      <w:r w:rsidRPr="00947D83">
        <w:rPr>
          <w:rFonts w:ascii="Arial" w:hAnsi="Arial" w:cs="Arial"/>
          <w:sz w:val="24"/>
          <w:szCs w:val="24"/>
        </w:rPr>
        <w:t xml:space="preserve">On 18 June, the Secretary of State announced to Parliament the end of new subsidies for onshore wind provided by the Renewables Obligation (RO) scheme and changes to planning laws so that local people will have the final say on onshore windfarm applications. While onshore wind power plays an important role in Britain’s energy industry, the Government believes there are now enough projects in development to help us meet our renewable electricity commitments. We plan to deliver these changes through an Energy Bill, which was presented into the House of Lords on 9 July.  </w:t>
      </w:r>
    </w:p>
    <w:p w:rsidR="00102D5A" w:rsidRPr="00F360F4" w:rsidRDefault="00947D83" w:rsidP="00102D5A">
      <w:pPr>
        <w:pStyle w:val="ListParagraph"/>
        <w:spacing w:line="240" w:lineRule="auto"/>
        <w:ind w:left="0"/>
        <w:rPr>
          <w:rFonts w:ascii="Arial" w:hAnsi="Arial" w:cs="Arial"/>
          <w:sz w:val="24"/>
          <w:szCs w:val="24"/>
        </w:rPr>
      </w:pPr>
      <w:r w:rsidRPr="00947D83">
        <w:rPr>
          <w:rFonts w:ascii="Arial" w:hAnsi="Arial" w:cs="Arial"/>
          <w:sz w:val="24"/>
          <w:szCs w:val="24"/>
        </w:rPr>
        <w:br/>
      </w:r>
      <w:r w:rsidR="00102D5A" w:rsidRPr="00F360F4">
        <w:rPr>
          <w:rFonts w:ascii="Arial" w:hAnsi="Arial" w:cs="Arial"/>
          <w:sz w:val="24"/>
          <w:szCs w:val="24"/>
        </w:rPr>
        <w:t>The Secretary of State has proposed a grace period which would continue to give access to support und</w:t>
      </w:r>
      <w:r w:rsidR="00102D5A">
        <w:rPr>
          <w:rFonts w:ascii="Arial" w:hAnsi="Arial" w:cs="Arial"/>
          <w:sz w:val="24"/>
          <w:szCs w:val="24"/>
        </w:rPr>
        <w:t>er the RO to those projects whic</w:t>
      </w:r>
      <w:r w:rsidR="00102D5A" w:rsidRPr="00F360F4">
        <w:rPr>
          <w:rFonts w:ascii="Arial" w:hAnsi="Arial" w:cs="Arial"/>
          <w:sz w:val="24"/>
          <w:szCs w:val="24"/>
        </w:rPr>
        <w:t>h, as of 18 June, already had planning consent, a grid connection offer and acceptance, and evidence of land rights for the site on which their project will be built. These proposals are intended to deliver on the Conservative election manifesto commitment to end new subsidies for onshore wind in a fair and balanced way. The Secretary of State’s statement</w:t>
      </w:r>
      <w:r w:rsidR="00102D5A">
        <w:rPr>
          <w:rFonts w:ascii="Arial" w:hAnsi="Arial" w:cs="Arial"/>
          <w:sz w:val="24"/>
          <w:szCs w:val="24"/>
        </w:rPr>
        <w:t>s</w:t>
      </w:r>
      <w:r w:rsidR="00102D5A" w:rsidRPr="00F360F4">
        <w:rPr>
          <w:rFonts w:ascii="Arial" w:hAnsi="Arial" w:cs="Arial"/>
          <w:sz w:val="24"/>
          <w:szCs w:val="24"/>
        </w:rPr>
        <w:t xml:space="preserve"> may be viewed on the Parliament website.</w:t>
      </w:r>
    </w:p>
    <w:p w:rsidR="00102D5A" w:rsidRDefault="00102D5A" w:rsidP="00102D5A">
      <w:pPr>
        <w:pStyle w:val="ListParagraph"/>
        <w:ind w:left="360"/>
        <w:rPr>
          <w:rFonts w:ascii="Arial" w:hAnsi="Arial" w:cs="Arial"/>
          <w:sz w:val="24"/>
          <w:szCs w:val="24"/>
        </w:rPr>
      </w:pPr>
    </w:p>
    <w:p w:rsidR="00102D5A" w:rsidRPr="00CE475B" w:rsidRDefault="00CE475B" w:rsidP="00CE475B">
      <w:pPr>
        <w:pStyle w:val="ListParagraph"/>
        <w:ind w:left="0"/>
        <w:rPr>
          <w:rStyle w:val="Hyperlink"/>
          <w:rFonts w:ascii="Arial" w:hAnsi="Arial" w:cs="Arial"/>
          <w:sz w:val="24"/>
          <w:szCs w:val="24"/>
        </w:rPr>
      </w:pPr>
      <w:hyperlink r:id="rId10" w:history="1">
        <w:r w:rsidRPr="00CE475B">
          <w:rPr>
            <w:rStyle w:val="Hyperlink"/>
            <w:rFonts w:ascii="Arial" w:hAnsi="Arial" w:cs="Arial"/>
            <w:sz w:val="24"/>
            <w:szCs w:val="24"/>
          </w:rPr>
          <w:t>http://www.parliament.uk/documents/commons-vote-office/June%202015/18%20June/2-DECC-Wind.pdf</w:t>
        </w:r>
      </w:hyperlink>
    </w:p>
    <w:p w:rsidR="00102D5A" w:rsidRPr="00CE475B" w:rsidRDefault="00102D5A" w:rsidP="00102D5A">
      <w:pPr>
        <w:pStyle w:val="ListParagraph"/>
        <w:ind w:left="360"/>
        <w:rPr>
          <w:rFonts w:ascii="Arial" w:hAnsi="Arial" w:cs="Arial"/>
          <w:sz w:val="24"/>
          <w:szCs w:val="24"/>
        </w:rPr>
      </w:pPr>
    </w:p>
    <w:p w:rsidR="00102D5A" w:rsidRPr="00CE475B" w:rsidRDefault="00CE475B" w:rsidP="00CE475B">
      <w:pPr>
        <w:pStyle w:val="ListParagraph"/>
        <w:ind w:left="0"/>
        <w:rPr>
          <w:rFonts w:ascii="Arial" w:hAnsi="Arial" w:cs="Arial"/>
          <w:sz w:val="24"/>
          <w:szCs w:val="24"/>
        </w:rPr>
      </w:pPr>
      <w:hyperlink r:id="rId11" w:history="1">
        <w:r w:rsidRPr="00CE475B">
          <w:rPr>
            <w:rStyle w:val="Hyperlink"/>
            <w:rFonts w:ascii="Arial" w:hAnsi="Arial" w:cs="Arial"/>
            <w:sz w:val="24"/>
            <w:szCs w:val="24"/>
          </w:rPr>
          <w:t>http://www.publications.parliament.uk/pa/cm201516/cmhansrd/cm150622/debtext/150622-0001.htm#1506227000002</w:t>
        </w:r>
      </w:hyperlink>
    </w:p>
    <w:p w:rsidR="00102D5A" w:rsidRDefault="00102D5A" w:rsidP="00102D5A">
      <w:pPr>
        <w:pStyle w:val="ListParagraph"/>
        <w:ind w:left="360"/>
        <w:rPr>
          <w:rFonts w:ascii="Arial" w:hAnsi="Arial" w:cs="Arial"/>
          <w:sz w:val="24"/>
          <w:szCs w:val="24"/>
        </w:rPr>
      </w:pPr>
    </w:p>
    <w:p w:rsidR="00102D5A" w:rsidRPr="00FA50F6" w:rsidRDefault="00102D5A" w:rsidP="00102D5A">
      <w:pPr>
        <w:pStyle w:val="ListParagraph"/>
        <w:spacing w:line="240" w:lineRule="auto"/>
        <w:ind w:left="0"/>
        <w:rPr>
          <w:rFonts w:ascii="Arial" w:hAnsi="Arial" w:cs="Arial"/>
          <w:sz w:val="24"/>
          <w:szCs w:val="24"/>
        </w:rPr>
      </w:pPr>
      <w:r w:rsidRPr="00F360F4">
        <w:rPr>
          <w:rFonts w:ascii="Arial" w:hAnsi="Arial" w:cs="Arial"/>
          <w:sz w:val="24"/>
          <w:szCs w:val="24"/>
        </w:rPr>
        <w:t xml:space="preserve">In making this announcement, the Government has recognised that onshore wind has made a valuable contribution to the UK energy mix in recent years but has now reached the point where there is enough capacity in the pipeline for the UK to meet its 2020 renewable </w:t>
      </w:r>
      <w:r>
        <w:rPr>
          <w:rFonts w:ascii="Arial" w:hAnsi="Arial" w:cs="Arial"/>
          <w:sz w:val="24"/>
          <w:szCs w:val="24"/>
        </w:rPr>
        <w:t xml:space="preserve">electricity </w:t>
      </w:r>
      <w:r w:rsidRPr="00F360F4">
        <w:rPr>
          <w:rFonts w:ascii="Arial" w:hAnsi="Arial" w:cs="Arial"/>
          <w:sz w:val="24"/>
          <w:szCs w:val="24"/>
        </w:rPr>
        <w:t>commitments.</w:t>
      </w:r>
      <w:r>
        <w:rPr>
          <w:rFonts w:ascii="Arial" w:hAnsi="Arial" w:cs="Arial"/>
          <w:sz w:val="24"/>
          <w:szCs w:val="24"/>
        </w:rPr>
        <w:t xml:space="preserve"> </w:t>
      </w:r>
      <w:r w:rsidRPr="00F360F4">
        <w:rPr>
          <w:rFonts w:ascii="Arial" w:hAnsi="Arial" w:cs="Arial"/>
          <w:sz w:val="24"/>
          <w:szCs w:val="24"/>
        </w:rPr>
        <w:t>Th</w:t>
      </w:r>
      <w:r>
        <w:rPr>
          <w:rFonts w:ascii="Arial" w:hAnsi="Arial" w:cs="Arial"/>
          <w:sz w:val="24"/>
          <w:szCs w:val="24"/>
        </w:rPr>
        <w:t>e grace period arrangements the Government</w:t>
      </w:r>
      <w:r w:rsidRPr="00F360F4">
        <w:rPr>
          <w:rFonts w:ascii="Arial" w:hAnsi="Arial" w:cs="Arial"/>
          <w:sz w:val="24"/>
          <w:szCs w:val="24"/>
        </w:rPr>
        <w:t xml:space="preserve"> have proposed are intended to protect investor confidence in the wider renewables sector and balance the interests of onshore wind developers with consumers, who pay the cost of onshore wind </w:t>
      </w:r>
      <w:r>
        <w:rPr>
          <w:rFonts w:ascii="Arial" w:hAnsi="Arial" w:cs="Arial"/>
          <w:sz w:val="24"/>
          <w:szCs w:val="24"/>
        </w:rPr>
        <w:t xml:space="preserve">support </w:t>
      </w:r>
      <w:r w:rsidRPr="00F360F4">
        <w:rPr>
          <w:rFonts w:ascii="Arial" w:hAnsi="Arial" w:cs="Arial"/>
          <w:sz w:val="24"/>
          <w:szCs w:val="24"/>
        </w:rPr>
        <w:t xml:space="preserve">through their energy bill. </w:t>
      </w:r>
    </w:p>
    <w:p w:rsidR="00102D5A" w:rsidRDefault="00102D5A" w:rsidP="00947D83">
      <w:pPr>
        <w:pStyle w:val="ListParagraph"/>
        <w:spacing w:line="240" w:lineRule="auto"/>
        <w:ind w:left="0"/>
        <w:rPr>
          <w:rFonts w:ascii="Arial" w:hAnsi="Arial" w:cs="Arial"/>
          <w:sz w:val="24"/>
          <w:szCs w:val="24"/>
        </w:rPr>
      </w:pPr>
    </w:p>
    <w:p w:rsidR="00102D5A" w:rsidRDefault="00102D5A" w:rsidP="00947D83">
      <w:pPr>
        <w:pStyle w:val="ListParagraph"/>
        <w:spacing w:line="240" w:lineRule="auto"/>
        <w:ind w:left="0"/>
        <w:rPr>
          <w:rFonts w:ascii="Arial" w:hAnsi="Arial" w:cs="Arial"/>
          <w:sz w:val="24"/>
          <w:szCs w:val="24"/>
        </w:rPr>
      </w:pPr>
    </w:p>
    <w:p w:rsidR="00102D5A" w:rsidRPr="00947D83" w:rsidRDefault="00102D5A" w:rsidP="00947D83">
      <w:pPr>
        <w:pStyle w:val="ListParagraph"/>
        <w:spacing w:line="240" w:lineRule="auto"/>
        <w:ind w:left="0"/>
        <w:rPr>
          <w:rFonts w:ascii="Arial" w:hAnsi="Arial" w:cs="Arial"/>
          <w:sz w:val="24"/>
          <w:szCs w:val="24"/>
        </w:rPr>
      </w:pPr>
    </w:p>
    <w:tbl>
      <w:tblPr>
        <w:tblW w:w="9243" w:type="dxa"/>
        <w:tblInd w:w="-360" w:type="dxa"/>
        <w:tblLayout w:type="fixed"/>
        <w:tblLook w:val="0000" w:firstRow="0" w:lastRow="0" w:firstColumn="0" w:lastColumn="0" w:noHBand="0" w:noVBand="0"/>
      </w:tblPr>
      <w:tblGrid>
        <w:gridCol w:w="9243"/>
      </w:tblGrid>
      <w:tr w:rsidR="00102D5A" w:rsidRPr="00013AC1" w:rsidTr="0003469D">
        <w:tc>
          <w:tcPr>
            <w:tcW w:w="9243" w:type="dxa"/>
          </w:tcPr>
          <w:p w:rsidR="00102D5A" w:rsidRPr="00FA50F6" w:rsidRDefault="00102D5A" w:rsidP="0003469D">
            <w:pPr>
              <w:pStyle w:val="NoSpacing"/>
            </w:pPr>
          </w:p>
          <w:p w:rsidR="00102D5A" w:rsidRPr="004F4828" w:rsidRDefault="00102D5A" w:rsidP="00102D5A">
            <w:pPr>
              <w:pStyle w:val="ListParagraph"/>
              <w:tabs>
                <w:tab w:val="left" w:pos="360"/>
              </w:tabs>
              <w:spacing w:line="240" w:lineRule="auto"/>
              <w:ind w:left="0"/>
              <w:jc w:val="both"/>
              <w:rPr>
                <w:rFonts w:ascii="Arial" w:hAnsi="Arial" w:cs="Arial"/>
                <w:sz w:val="24"/>
                <w:szCs w:val="24"/>
              </w:rPr>
            </w:pPr>
            <w:r>
              <w:rPr>
                <w:rFonts w:ascii="Arial" w:hAnsi="Arial" w:cs="Arial"/>
                <w:sz w:val="24"/>
                <w:szCs w:val="24"/>
              </w:rPr>
              <w:tab/>
              <w:t xml:space="preserve">In her statement to Parliament on 18 June, the Secretary of State for Energy </w:t>
            </w:r>
            <w:r>
              <w:rPr>
                <w:rFonts w:ascii="Arial" w:hAnsi="Arial" w:cs="Arial"/>
                <w:sz w:val="24"/>
                <w:szCs w:val="24"/>
              </w:rPr>
              <w:tab/>
              <w:t xml:space="preserve">and Climate Change said that she now wants to hear views from the industry </w:t>
            </w:r>
            <w:r>
              <w:rPr>
                <w:rFonts w:ascii="Arial" w:hAnsi="Arial" w:cs="Arial"/>
                <w:sz w:val="24"/>
                <w:szCs w:val="24"/>
              </w:rPr>
              <w:tab/>
              <w:t xml:space="preserve">and other stakeholders before framing the terms of the legislation to deliver </w:t>
            </w:r>
            <w:r>
              <w:rPr>
                <w:rFonts w:ascii="Arial" w:hAnsi="Arial" w:cs="Arial"/>
                <w:sz w:val="24"/>
                <w:szCs w:val="24"/>
              </w:rPr>
              <w:tab/>
              <w:t xml:space="preserve">the </w:t>
            </w:r>
            <w:r>
              <w:rPr>
                <w:rFonts w:ascii="Arial" w:hAnsi="Arial" w:cs="Arial"/>
                <w:sz w:val="24"/>
                <w:szCs w:val="24"/>
              </w:rPr>
              <w:tab/>
              <w:t xml:space="preserve">Manifesto Commitment. Further to this, on 7 July we announced further </w:t>
            </w:r>
            <w:r>
              <w:rPr>
                <w:rFonts w:ascii="Arial" w:hAnsi="Arial" w:cs="Arial"/>
                <w:sz w:val="24"/>
                <w:szCs w:val="24"/>
              </w:rPr>
              <w:tab/>
              <w:t xml:space="preserve">information on the proposed grace periods and the engagement process, </w:t>
            </w:r>
            <w:r>
              <w:rPr>
                <w:rFonts w:ascii="Arial" w:hAnsi="Arial" w:cs="Arial"/>
                <w:sz w:val="24"/>
                <w:szCs w:val="24"/>
              </w:rPr>
              <w:tab/>
              <w:t xml:space="preserve">which can be viewed online at:  </w:t>
            </w:r>
          </w:p>
        </w:tc>
      </w:tr>
    </w:tbl>
    <w:p w:rsidR="00102D5A" w:rsidRDefault="00102D5A" w:rsidP="00CE475B">
      <w:pPr>
        <w:rPr>
          <w:rFonts w:ascii="Arial" w:hAnsi="Arial" w:cs="Arial"/>
        </w:rPr>
      </w:pPr>
      <w:hyperlink r:id="rId12" w:history="1">
        <w:r w:rsidRPr="0069301C">
          <w:rPr>
            <w:rStyle w:val="Hyperlink"/>
            <w:rFonts w:ascii="Arial" w:hAnsi="Arial" w:cs="Arial"/>
          </w:rPr>
          <w:t>https://www.gov.uk/government/publications/renewables-obligation-ro-grace-period-for-new-onshore-wind</w:t>
        </w:r>
      </w:hyperlink>
    </w:p>
    <w:p w:rsidR="00102D5A" w:rsidRDefault="00102D5A" w:rsidP="00102D5A">
      <w:pPr>
        <w:ind w:left="360"/>
        <w:rPr>
          <w:rFonts w:ascii="Arial" w:hAnsi="Arial" w:cs="Arial"/>
        </w:rPr>
      </w:pPr>
    </w:p>
    <w:p w:rsidR="00102D5A" w:rsidRPr="004F4828" w:rsidRDefault="00102D5A" w:rsidP="00102D5A">
      <w:pPr>
        <w:pStyle w:val="ListParagraph"/>
        <w:spacing w:after="0" w:line="240" w:lineRule="auto"/>
        <w:ind w:left="0"/>
        <w:rPr>
          <w:rFonts w:ascii="Arial" w:hAnsi="Arial" w:cs="Arial"/>
          <w:sz w:val="24"/>
          <w:szCs w:val="24"/>
        </w:rPr>
      </w:pPr>
      <w:r w:rsidRPr="004F4828">
        <w:rPr>
          <w:rFonts w:ascii="Arial" w:hAnsi="Arial" w:cs="Arial"/>
          <w:sz w:val="24"/>
          <w:szCs w:val="24"/>
        </w:rPr>
        <w:t>In particular, we are interested in hearing from developers with projects that are currently in the planning system, but which have not yet secured planning consent, and to receive information and evidence relating to:</w:t>
      </w:r>
    </w:p>
    <w:p w:rsidR="00102D5A" w:rsidRDefault="00102D5A" w:rsidP="00102D5A">
      <w:pPr>
        <w:ind w:left="360"/>
        <w:rPr>
          <w:rFonts w:ascii="Arial" w:hAnsi="Arial" w:cs="Arial"/>
        </w:rPr>
      </w:pPr>
    </w:p>
    <w:p w:rsidR="00102D5A" w:rsidRDefault="00102D5A" w:rsidP="00102D5A">
      <w:pPr>
        <w:pStyle w:val="ListParagraph"/>
        <w:numPr>
          <w:ilvl w:val="1"/>
          <w:numId w:val="4"/>
        </w:numPr>
        <w:spacing w:after="0" w:line="240" w:lineRule="auto"/>
        <w:rPr>
          <w:rFonts w:ascii="Arial" w:hAnsi="Arial" w:cs="Arial"/>
          <w:sz w:val="24"/>
          <w:szCs w:val="24"/>
        </w:rPr>
      </w:pPr>
      <w:r>
        <w:rPr>
          <w:rFonts w:ascii="Arial" w:hAnsi="Arial" w:cs="Arial"/>
          <w:sz w:val="24"/>
          <w:szCs w:val="24"/>
        </w:rPr>
        <w:t>the stage that such projects have reached in the planning process, anticipated final planning decision dates, and expenditure incurred on projects as at the date of the Secretary of State’s announcement;</w:t>
      </w:r>
    </w:p>
    <w:p w:rsidR="00102D5A" w:rsidRDefault="00102D5A" w:rsidP="00102D5A">
      <w:pPr>
        <w:pStyle w:val="ListParagraph"/>
        <w:numPr>
          <w:ilvl w:val="1"/>
          <w:numId w:val="4"/>
        </w:numPr>
        <w:spacing w:after="0" w:line="240" w:lineRule="auto"/>
        <w:rPr>
          <w:rFonts w:ascii="Arial" w:hAnsi="Arial" w:cs="Arial"/>
          <w:sz w:val="24"/>
          <w:szCs w:val="24"/>
        </w:rPr>
      </w:pPr>
      <w:r>
        <w:rPr>
          <w:rFonts w:ascii="Arial" w:hAnsi="Arial" w:cs="Arial"/>
          <w:sz w:val="24"/>
          <w:szCs w:val="24"/>
        </w:rPr>
        <w:t>project timetables and anticipated dates for securing a grid connection offer and acceptance; and</w:t>
      </w:r>
    </w:p>
    <w:p w:rsidR="00102D5A" w:rsidRDefault="00102D5A" w:rsidP="00102D5A">
      <w:pPr>
        <w:pStyle w:val="ListParagraph"/>
        <w:numPr>
          <w:ilvl w:val="1"/>
          <w:numId w:val="4"/>
        </w:numPr>
        <w:spacing w:after="0" w:line="240" w:lineRule="auto"/>
        <w:rPr>
          <w:rFonts w:ascii="Arial" w:hAnsi="Arial" w:cs="Arial"/>
          <w:sz w:val="24"/>
          <w:szCs w:val="24"/>
        </w:rPr>
      </w:pPr>
      <w:r>
        <w:rPr>
          <w:rFonts w:ascii="Arial" w:hAnsi="Arial" w:cs="Arial"/>
          <w:sz w:val="24"/>
          <w:szCs w:val="24"/>
        </w:rPr>
        <w:t>the prospects of such projects being in a position to accredit under the RO by 31 March 2017 and expected final investment decision dates.</w:t>
      </w:r>
    </w:p>
    <w:p w:rsidR="00102D5A" w:rsidRDefault="00102D5A" w:rsidP="00102D5A">
      <w:pPr>
        <w:rPr>
          <w:rFonts w:ascii="Arial" w:hAnsi="Arial" w:cs="Arial"/>
        </w:rPr>
      </w:pPr>
    </w:p>
    <w:p w:rsidR="00102D5A" w:rsidRDefault="00102D5A" w:rsidP="00CE475B">
      <w:pPr>
        <w:pStyle w:val="ListParagraph"/>
        <w:spacing w:after="0" w:line="240" w:lineRule="auto"/>
        <w:ind w:left="0"/>
        <w:rPr>
          <w:rFonts w:ascii="Arial" w:hAnsi="Arial" w:cs="Arial"/>
          <w:sz w:val="24"/>
          <w:szCs w:val="24"/>
        </w:rPr>
      </w:pPr>
      <w:r>
        <w:rPr>
          <w:rFonts w:ascii="Arial" w:hAnsi="Arial" w:cs="Arial"/>
          <w:sz w:val="24"/>
          <w:szCs w:val="24"/>
        </w:rPr>
        <w:t xml:space="preserve">Information on future stakeholder engagement events across the UK will be published on this page shortly. </w:t>
      </w:r>
      <w:r w:rsidRPr="00F360F4">
        <w:rPr>
          <w:rFonts w:ascii="Arial" w:hAnsi="Arial" w:cs="Arial"/>
          <w:sz w:val="24"/>
          <w:szCs w:val="24"/>
        </w:rPr>
        <w:t>We will consider carefully the level of investment that developers are likely to bring forward under the proposals announced by the Secretary of State on 18 June.</w:t>
      </w:r>
      <w:r>
        <w:rPr>
          <w:rFonts w:ascii="Arial" w:hAnsi="Arial" w:cs="Arial"/>
          <w:sz w:val="24"/>
          <w:szCs w:val="24"/>
        </w:rPr>
        <w:t xml:space="preserve"> </w:t>
      </w:r>
    </w:p>
    <w:p w:rsidR="00102D5A" w:rsidRDefault="00102D5A" w:rsidP="00947D83">
      <w:pPr>
        <w:pStyle w:val="ListParagraph"/>
        <w:spacing w:line="240" w:lineRule="auto"/>
        <w:ind w:left="0"/>
        <w:rPr>
          <w:rFonts w:ascii="Arial" w:hAnsi="Arial" w:cs="Arial"/>
          <w:sz w:val="24"/>
          <w:szCs w:val="24"/>
        </w:rPr>
      </w:pPr>
    </w:p>
    <w:p w:rsidR="008F512A" w:rsidRPr="00947D83" w:rsidRDefault="00943987" w:rsidP="00947D83">
      <w:pPr>
        <w:pStyle w:val="ListParagraph"/>
        <w:spacing w:line="240" w:lineRule="auto"/>
        <w:ind w:left="0"/>
        <w:rPr>
          <w:rFonts w:ascii="Arial" w:hAnsi="Arial" w:cs="Arial"/>
          <w:sz w:val="24"/>
          <w:szCs w:val="24"/>
        </w:rPr>
      </w:pPr>
      <w:r w:rsidRPr="00947D83">
        <w:rPr>
          <w:rFonts w:ascii="Arial" w:hAnsi="Arial" w:cs="Arial"/>
          <w:sz w:val="24"/>
          <w:szCs w:val="24"/>
        </w:rPr>
        <w:t>I hope that this is helpful.</w:t>
      </w:r>
    </w:p>
    <w:p w:rsidR="00826AFC" w:rsidRPr="00947D83" w:rsidRDefault="00826AFC" w:rsidP="00826AFC">
      <w:pPr>
        <w:rPr>
          <w:rFonts w:ascii="Arial" w:hAnsi="Arial" w:cs="Arial"/>
        </w:rPr>
      </w:pPr>
      <w:r w:rsidRPr="00947D83">
        <w:rPr>
          <w:rFonts w:ascii="Arial" w:hAnsi="Arial" w:cs="Arial"/>
        </w:rPr>
        <w:t>Yours sincerely</w:t>
      </w:r>
      <w:r w:rsidR="00B124F8" w:rsidRPr="00947D83">
        <w:rPr>
          <w:rFonts w:ascii="Arial" w:hAnsi="Arial" w:cs="Arial"/>
        </w:rPr>
        <w:t>,</w:t>
      </w:r>
      <w:r w:rsidR="006F6259" w:rsidRPr="00947D83">
        <w:rPr>
          <w:rFonts w:ascii="Arial" w:hAnsi="Arial" w:cs="Arial"/>
        </w:rPr>
        <w:t xml:space="preserve"> </w:t>
      </w:r>
    </w:p>
    <w:p w:rsidR="00826AFC" w:rsidRPr="001B1D5F" w:rsidRDefault="00826AFC" w:rsidP="00826AFC">
      <w:pPr>
        <w:rPr>
          <w:rFonts w:ascii="Arial" w:hAnsi="Arial" w:cs="Arial"/>
        </w:rPr>
      </w:pPr>
    </w:p>
    <w:p w:rsidR="00943987" w:rsidRDefault="00943987" w:rsidP="00826AFC">
      <w:pPr>
        <w:rPr>
          <w:rFonts w:ascii="Arial" w:hAnsi="Arial" w:cs="Arial"/>
        </w:rPr>
      </w:pPr>
    </w:p>
    <w:p w:rsidR="00B61131" w:rsidRPr="001B1D5F" w:rsidRDefault="00B61131" w:rsidP="00826AFC">
      <w:pPr>
        <w:rPr>
          <w:rFonts w:ascii="Arial" w:hAnsi="Arial" w:cs="Arial"/>
        </w:rPr>
      </w:pPr>
    </w:p>
    <w:p w:rsidR="006F6259" w:rsidRPr="001B1D5F" w:rsidRDefault="004E319C" w:rsidP="00187274">
      <w:pPr>
        <w:rPr>
          <w:rFonts w:ascii="Arial" w:hAnsi="Arial" w:cs="Arial"/>
        </w:rPr>
      </w:pPr>
      <w:r w:rsidRPr="001B1D5F">
        <w:rPr>
          <w:rFonts w:ascii="Arial" w:hAnsi="Arial" w:cs="Arial"/>
          <w:b/>
        </w:rPr>
        <w:t xml:space="preserve">DECC Correspondence </w:t>
      </w:r>
      <w:r w:rsidR="009A76F1">
        <w:rPr>
          <w:rFonts w:ascii="Arial" w:hAnsi="Arial" w:cs="Arial"/>
          <w:b/>
        </w:rPr>
        <w:t>Unit</w:t>
      </w:r>
    </w:p>
    <w:p w:rsidR="003F7557" w:rsidRDefault="003F7557">
      <w:pPr>
        <w:rPr>
          <w:rFonts w:ascii="Arial" w:hAnsi="Arial" w:cs="Arial"/>
          <w:sz w:val="20"/>
          <w:szCs w:val="20"/>
        </w:rPr>
      </w:pPr>
    </w:p>
    <w:p w:rsidR="00423F09" w:rsidRPr="003F7557" w:rsidRDefault="00423F09">
      <w:pPr>
        <w:rPr>
          <w:rFonts w:ascii="Arial" w:hAnsi="Arial" w:cs="Arial"/>
          <w:sz w:val="20"/>
          <w:szCs w:val="20"/>
        </w:rPr>
      </w:pPr>
    </w:p>
    <w:sectPr w:rsidR="00423F09" w:rsidRPr="003F7557" w:rsidSect="00752E4E">
      <w:headerReference w:type="first" r:id="rId13"/>
      <w:pgSz w:w="11906" w:h="16838"/>
      <w:pgMar w:top="426" w:right="1274" w:bottom="426" w:left="993" w:header="708" w:footer="22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12AE" w:rsidRDefault="00A412AE">
      <w:r>
        <w:separator/>
      </w:r>
    </w:p>
  </w:endnote>
  <w:endnote w:type="continuationSeparator" w:id="0">
    <w:p w:rsidR="00A412AE" w:rsidRDefault="00A412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altName w:val="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altName w:val="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12AE" w:rsidRDefault="00A412AE">
      <w:r>
        <w:separator/>
      </w:r>
    </w:p>
  </w:footnote>
  <w:footnote w:type="continuationSeparator" w:id="0">
    <w:p w:rsidR="00A412AE" w:rsidRDefault="00A412A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2E4E" w:rsidRDefault="00EC2F84">
    <w:pPr>
      <w:pStyle w:val="Header"/>
    </w:pPr>
    <w:r>
      <w:rPr>
        <w:noProof/>
        <w:lang w:eastAsia="en-GB"/>
      </w:rPr>
      <w:drawing>
        <wp:anchor distT="0" distB="0" distL="114300" distR="114300" simplePos="0" relativeHeight="251659264" behindDoc="1" locked="0" layoutInCell="1" allowOverlap="1">
          <wp:simplePos x="0" y="0"/>
          <wp:positionH relativeFrom="column">
            <wp:posOffset>0</wp:posOffset>
          </wp:positionH>
          <wp:positionV relativeFrom="paragraph">
            <wp:posOffset>0</wp:posOffset>
          </wp:positionV>
          <wp:extent cx="1476375" cy="990600"/>
          <wp:effectExtent l="0" t="0" r="952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76375" cy="99060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93685"/>
    <w:multiLevelType w:val="hybridMultilevel"/>
    <w:tmpl w:val="86504B7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5604237C"/>
    <w:multiLevelType w:val="hybridMultilevel"/>
    <w:tmpl w:val="0708FA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62B16707"/>
    <w:multiLevelType w:val="hybridMultilevel"/>
    <w:tmpl w:val="8E9221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nsid w:val="69467FC4"/>
    <w:multiLevelType w:val="hybridMultilevel"/>
    <w:tmpl w:val="527613FE"/>
    <w:lvl w:ilvl="0" w:tplc="51E8BBF6">
      <w:start w:val="1"/>
      <w:numFmt w:val="bullet"/>
      <w:lvlText w:val=""/>
      <w:lvlJc w:val="left"/>
      <w:pPr>
        <w:ind w:left="360" w:hanging="360"/>
      </w:pPr>
      <w:rPr>
        <w:rFonts w:ascii="Symbol" w:hAnsi="Symbol" w:hint="default"/>
        <w:sz w:val="24"/>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0E4C"/>
    <w:rsid w:val="00004F24"/>
    <w:rsid w:val="00013AC1"/>
    <w:rsid w:val="0003469D"/>
    <w:rsid w:val="00043F9C"/>
    <w:rsid w:val="00046D6A"/>
    <w:rsid w:val="00067BF2"/>
    <w:rsid w:val="00071102"/>
    <w:rsid w:val="00086D1B"/>
    <w:rsid w:val="00096E70"/>
    <w:rsid w:val="000C6967"/>
    <w:rsid w:val="000D504D"/>
    <w:rsid w:val="000E3EB2"/>
    <w:rsid w:val="000F01D5"/>
    <w:rsid w:val="000F1522"/>
    <w:rsid w:val="00102D5A"/>
    <w:rsid w:val="001148BE"/>
    <w:rsid w:val="00130E13"/>
    <w:rsid w:val="00156215"/>
    <w:rsid w:val="00160E08"/>
    <w:rsid w:val="00187274"/>
    <w:rsid w:val="001B1D5F"/>
    <w:rsid w:val="001B2D6B"/>
    <w:rsid w:val="001B3EC9"/>
    <w:rsid w:val="001C057A"/>
    <w:rsid w:val="001D1A31"/>
    <w:rsid w:val="001D6556"/>
    <w:rsid w:val="001D6F43"/>
    <w:rsid w:val="001F771C"/>
    <w:rsid w:val="00221960"/>
    <w:rsid w:val="0027488E"/>
    <w:rsid w:val="00276BDC"/>
    <w:rsid w:val="002812A7"/>
    <w:rsid w:val="0029480D"/>
    <w:rsid w:val="002A1946"/>
    <w:rsid w:val="002D642E"/>
    <w:rsid w:val="002D7A81"/>
    <w:rsid w:val="002E6BD9"/>
    <w:rsid w:val="00307284"/>
    <w:rsid w:val="003234CA"/>
    <w:rsid w:val="00335A34"/>
    <w:rsid w:val="0036674A"/>
    <w:rsid w:val="003856FF"/>
    <w:rsid w:val="003A039B"/>
    <w:rsid w:val="003A51C0"/>
    <w:rsid w:val="003C7D8D"/>
    <w:rsid w:val="003F4AD1"/>
    <w:rsid w:val="003F7557"/>
    <w:rsid w:val="00405A62"/>
    <w:rsid w:val="00423F09"/>
    <w:rsid w:val="004341C4"/>
    <w:rsid w:val="004473A8"/>
    <w:rsid w:val="004474CE"/>
    <w:rsid w:val="00480776"/>
    <w:rsid w:val="0048173B"/>
    <w:rsid w:val="004A3F83"/>
    <w:rsid w:val="004B6B2F"/>
    <w:rsid w:val="004C5C2A"/>
    <w:rsid w:val="004C785A"/>
    <w:rsid w:val="004D1B28"/>
    <w:rsid w:val="004D49A5"/>
    <w:rsid w:val="004E319C"/>
    <w:rsid w:val="004F4828"/>
    <w:rsid w:val="00500FF8"/>
    <w:rsid w:val="00503050"/>
    <w:rsid w:val="00524859"/>
    <w:rsid w:val="00527E08"/>
    <w:rsid w:val="00545195"/>
    <w:rsid w:val="00581756"/>
    <w:rsid w:val="00583E8F"/>
    <w:rsid w:val="005C44E2"/>
    <w:rsid w:val="005C5D12"/>
    <w:rsid w:val="005D048D"/>
    <w:rsid w:val="005E18C7"/>
    <w:rsid w:val="005F6CC2"/>
    <w:rsid w:val="00617E52"/>
    <w:rsid w:val="0065065E"/>
    <w:rsid w:val="006572A0"/>
    <w:rsid w:val="006732BF"/>
    <w:rsid w:val="006811C1"/>
    <w:rsid w:val="0068183B"/>
    <w:rsid w:val="00682E08"/>
    <w:rsid w:val="00685924"/>
    <w:rsid w:val="006912DD"/>
    <w:rsid w:val="0069301C"/>
    <w:rsid w:val="00694A18"/>
    <w:rsid w:val="006C029D"/>
    <w:rsid w:val="006C32F6"/>
    <w:rsid w:val="006D05E0"/>
    <w:rsid w:val="006E4479"/>
    <w:rsid w:val="006F6259"/>
    <w:rsid w:val="00707AE4"/>
    <w:rsid w:val="00720E4C"/>
    <w:rsid w:val="007218DA"/>
    <w:rsid w:val="00734A2C"/>
    <w:rsid w:val="007353AE"/>
    <w:rsid w:val="00737859"/>
    <w:rsid w:val="00752E4E"/>
    <w:rsid w:val="00766C0D"/>
    <w:rsid w:val="00775E05"/>
    <w:rsid w:val="00783DF9"/>
    <w:rsid w:val="007875CC"/>
    <w:rsid w:val="007B07D4"/>
    <w:rsid w:val="007E0C75"/>
    <w:rsid w:val="007F5846"/>
    <w:rsid w:val="00826AFC"/>
    <w:rsid w:val="00827134"/>
    <w:rsid w:val="008451BA"/>
    <w:rsid w:val="008839D4"/>
    <w:rsid w:val="008A3DBC"/>
    <w:rsid w:val="008B09F9"/>
    <w:rsid w:val="008B4AAC"/>
    <w:rsid w:val="008B6AEB"/>
    <w:rsid w:val="008F512A"/>
    <w:rsid w:val="008F585A"/>
    <w:rsid w:val="00900CD8"/>
    <w:rsid w:val="009146EA"/>
    <w:rsid w:val="00920E7A"/>
    <w:rsid w:val="00937E4B"/>
    <w:rsid w:val="00943987"/>
    <w:rsid w:val="00947D83"/>
    <w:rsid w:val="0096303C"/>
    <w:rsid w:val="009850CD"/>
    <w:rsid w:val="009A37F9"/>
    <w:rsid w:val="009A76F1"/>
    <w:rsid w:val="009B3D1B"/>
    <w:rsid w:val="00A1505F"/>
    <w:rsid w:val="00A1571C"/>
    <w:rsid w:val="00A160E5"/>
    <w:rsid w:val="00A17E17"/>
    <w:rsid w:val="00A227F1"/>
    <w:rsid w:val="00A33D19"/>
    <w:rsid w:val="00A33EFC"/>
    <w:rsid w:val="00A412AE"/>
    <w:rsid w:val="00A73F9C"/>
    <w:rsid w:val="00A95ABA"/>
    <w:rsid w:val="00AA2E15"/>
    <w:rsid w:val="00AB2DAC"/>
    <w:rsid w:val="00AC4F17"/>
    <w:rsid w:val="00AF67BF"/>
    <w:rsid w:val="00B00015"/>
    <w:rsid w:val="00B124F8"/>
    <w:rsid w:val="00B12E37"/>
    <w:rsid w:val="00B56A54"/>
    <w:rsid w:val="00B61131"/>
    <w:rsid w:val="00B6504E"/>
    <w:rsid w:val="00B66FF1"/>
    <w:rsid w:val="00B92974"/>
    <w:rsid w:val="00B9674B"/>
    <w:rsid w:val="00BE1B2C"/>
    <w:rsid w:val="00BE4E4B"/>
    <w:rsid w:val="00BF7579"/>
    <w:rsid w:val="00C36E76"/>
    <w:rsid w:val="00C473CF"/>
    <w:rsid w:val="00C51740"/>
    <w:rsid w:val="00C76D05"/>
    <w:rsid w:val="00C77A52"/>
    <w:rsid w:val="00CE475B"/>
    <w:rsid w:val="00D1162F"/>
    <w:rsid w:val="00D30524"/>
    <w:rsid w:val="00D51664"/>
    <w:rsid w:val="00D71105"/>
    <w:rsid w:val="00D80229"/>
    <w:rsid w:val="00D83657"/>
    <w:rsid w:val="00D8598B"/>
    <w:rsid w:val="00D9122F"/>
    <w:rsid w:val="00DB11EC"/>
    <w:rsid w:val="00DB202A"/>
    <w:rsid w:val="00DF02C7"/>
    <w:rsid w:val="00E00E68"/>
    <w:rsid w:val="00E33C40"/>
    <w:rsid w:val="00E56777"/>
    <w:rsid w:val="00E63185"/>
    <w:rsid w:val="00E65FCE"/>
    <w:rsid w:val="00E86D6A"/>
    <w:rsid w:val="00EA4DEB"/>
    <w:rsid w:val="00EC2F84"/>
    <w:rsid w:val="00EC57D2"/>
    <w:rsid w:val="00EF164C"/>
    <w:rsid w:val="00F1628F"/>
    <w:rsid w:val="00F32037"/>
    <w:rsid w:val="00F360F4"/>
    <w:rsid w:val="00F406F1"/>
    <w:rsid w:val="00F52D0B"/>
    <w:rsid w:val="00F714FA"/>
    <w:rsid w:val="00FA3849"/>
    <w:rsid w:val="00FA41B6"/>
    <w:rsid w:val="00FA4C6D"/>
    <w:rsid w:val="00FA50F6"/>
    <w:rsid w:val="00FA56AC"/>
    <w:rsid w:val="00FA7223"/>
    <w:rsid w:val="00FC0953"/>
    <w:rsid w:val="00FC1062"/>
    <w:rsid w:val="00FC4464"/>
    <w:rsid w:val="00FD218D"/>
    <w:rsid w:val="00FE24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Body Text" w:uiPriority="99"/>
    <w:lsdException w:name="Subtitle" w:qFormat="1"/>
    <w:lsdException w:name="Hyperlink" w:uiPriority="99"/>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37E4B"/>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20E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ParagraphFontParaCharCharCharCharCharCharCharCharCharCharCharCharCharCharCharChar">
    <w:name w:val="Default Paragraph Font Para Char Char Char Char Char Char Char Char Char Char Char Char Char Char Char Char"/>
    <w:basedOn w:val="Normal"/>
    <w:rsid w:val="00720E4C"/>
    <w:pPr>
      <w:widowControl w:val="0"/>
      <w:overflowPunct w:val="0"/>
      <w:autoSpaceDE w:val="0"/>
      <w:autoSpaceDN w:val="0"/>
      <w:adjustRightInd w:val="0"/>
      <w:spacing w:after="120" w:line="240" w:lineRule="exact"/>
    </w:pPr>
    <w:rPr>
      <w:rFonts w:ascii="Verdana" w:hAnsi="Verdana"/>
      <w:sz w:val="20"/>
      <w:szCs w:val="20"/>
      <w:lang w:val="en-US"/>
    </w:rPr>
  </w:style>
  <w:style w:type="paragraph" w:styleId="BalloonText">
    <w:name w:val="Balloon Text"/>
    <w:basedOn w:val="Normal"/>
    <w:link w:val="BalloonTextChar"/>
    <w:uiPriority w:val="99"/>
    <w:semiHidden/>
    <w:rsid w:val="00720E4C"/>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F6CC2"/>
    <w:rPr>
      <w:rFonts w:ascii="Tahoma" w:hAnsi="Tahoma" w:cs="Tahoma"/>
      <w:sz w:val="16"/>
      <w:szCs w:val="16"/>
      <w:lang w:val="x-none" w:eastAsia="en-US"/>
    </w:rPr>
  </w:style>
  <w:style w:type="paragraph" w:styleId="Header">
    <w:name w:val="header"/>
    <w:basedOn w:val="Normal"/>
    <w:link w:val="HeaderChar"/>
    <w:uiPriority w:val="99"/>
    <w:rsid w:val="00694A18"/>
    <w:pPr>
      <w:tabs>
        <w:tab w:val="center" w:pos="4153"/>
        <w:tab w:val="right" w:pos="8306"/>
      </w:tabs>
    </w:pPr>
  </w:style>
  <w:style w:type="character" w:customStyle="1" w:styleId="HeaderChar">
    <w:name w:val="Header Char"/>
    <w:basedOn w:val="DefaultParagraphFont"/>
    <w:link w:val="Header"/>
    <w:uiPriority w:val="99"/>
    <w:locked/>
    <w:rsid w:val="00F714FA"/>
    <w:rPr>
      <w:rFonts w:cs="Times New Roman"/>
      <w:sz w:val="24"/>
      <w:szCs w:val="24"/>
      <w:lang w:val="x-none" w:eastAsia="en-US"/>
    </w:rPr>
  </w:style>
  <w:style w:type="paragraph" w:styleId="Footer">
    <w:name w:val="footer"/>
    <w:basedOn w:val="Normal"/>
    <w:link w:val="FooterChar"/>
    <w:uiPriority w:val="99"/>
    <w:rsid w:val="00694A18"/>
    <w:pPr>
      <w:tabs>
        <w:tab w:val="center" w:pos="4153"/>
        <w:tab w:val="right" w:pos="8306"/>
      </w:tabs>
    </w:pPr>
  </w:style>
  <w:style w:type="character" w:customStyle="1" w:styleId="FooterChar">
    <w:name w:val="Footer Char"/>
    <w:basedOn w:val="DefaultParagraphFont"/>
    <w:link w:val="Footer"/>
    <w:uiPriority w:val="99"/>
    <w:locked/>
    <w:rsid w:val="001148BE"/>
    <w:rPr>
      <w:rFonts w:cs="Times New Roman"/>
      <w:sz w:val="24"/>
      <w:szCs w:val="24"/>
      <w:lang w:val="x-none" w:eastAsia="en-US"/>
    </w:rPr>
  </w:style>
  <w:style w:type="character" w:styleId="Hyperlink">
    <w:name w:val="Hyperlink"/>
    <w:basedOn w:val="DefaultParagraphFont"/>
    <w:uiPriority w:val="99"/>
    <w:rsid w:val="00694A18"/>
    <w:rPr>
      <w:rFonts w:cs="Times New Roman"/>
      <w:color w:val="0000FF"/>
      <w:u w:val="single"/>
    </w:rPr>
  </w:style>
  <w:style w:type="paragraph" w:styleId="NormalWeb">
    <w:name w:val="Normal (Web)"/>
    <w:basedOn w:val="Normal"/>
    <w:uiPriority w:val="99"/>
    <w:unhideWhenUsed/>
    <w:rsid w:val="009850CD"/>
    <w:pPr>
      <w:spacing w:before="100" w:beforeAutospacing="1" w:after="100" w:afterAutospacing="1"/>
    </w:pPr>
    <w:rPr>
      <w:lang w:eastAsia="en-GB"/>
    </w:rPr>
  </w:style>
  <w:style w:type="paragraph" w:customStyle="1" w:styleId="Department">
    <w:name w:val="Department"/>
    <w:basedOn w:val="Normal"/>
    <w:rsid w:val="00C36E76"/>
    <w:pPr>
      <w:spacing w:after="70" w:line="280" w:lineRule="exact"/>
    </w:pPr>
    <w:rPr>
      <w:rFonts w:ascii="Arial" w:hAnsi="Arial"/>
      <w:sz w:val="20"/>
      <w:lang w:eastAsia="en-GB"/>
    </w:rPr>
  </w:style>
  <w:style w:type="paragraph" w:customStyle="1" w:styleId="Address">
    <w:name w:val="Address"/>
    <w:basedOn w:val="Normal"/>
    <w:rsid w:val="00C36E76"/>
    <w:pPr>
      <w:spacing w:line="280" w:lineRule="exact"/>
    </w:pPr>
    <w:rPr>
      <w:rFonts w:ascii="Arial" w:hAnsi="Arial"/>
      <w:sz w:val="20"/>
      <w:lang w:eastAsia="en-GB"/>
    </w:rPr>
  </w:style>
  <w:style w:type="paragraph" w:styleId="BodyText">
    <w:name w:val="Body Text"/>
    <w:basedOn w:val="Normal"/>
    <w:link w:val="BodyTextChar"/>
    <w:uiPriority w:val="99"/>
    <w:rsid w:val="00826AFC"/>
    <w:pPr>
      <w:jc w:val="both"/>
    </w:pPr>
    <w:rPr>
      <w:szCs w:val="20"/>
    </w:rPr>
  </w:style>
  <w:style w:type="character" w:customStyle="1" w:styleId="BodyTextChar">
    <w:name w:val="Body Text Char"/>
    <w:basedOn w:val="DefaultParagraphFont"/>
    <w:link w:val="BodyText"/>
    <w:uiPriority w:val="99"/>
    <w:locked/>
    <w:rsid w:val="00826AFC"/>
    <w:rPr>
      <w:rFonts w:cs="Times New Roman"/>
      <w:sz w:val="24"/>
      <w:lang w:val="x-none" w:eastAsia="en-US"/>
    </w:rPr>
  </w:style>
  <w:style w:type="character" w:styleId="FollowedHyperlink">
    <w:name w:val="FollowedHyperlink"/>
    <w:basedOn w:val="DefaultParagraphFont"/>
    <w:uiPriority w:val="99"/>
    <w:rsid w:val="00423F09"/>
    <w:rPr>
      <w:rFonts w:cs="Times New Roman"/>
      <w:color w:val="800080" w:themeColor="followedHyperlink"/>
      <w:u w:val="single"/>
    </w:rPr>
  </w:style>
  <w:style w:type="paragraph" w:styleId="ListParagraph">
    <w:name w:val="List Paragraph"/>
    <w:aliases w:val="Dot pt,No Spacing1,List Paragraph Char Char Char,Indicator Text,Numbered Para 1,List Paragraph1,Bullet Points,MAIN CONTENT,OBC Bullet,List Paragraph11,List Paragraph12,F5 List Paragraph,Colorful List - Accent 11,Normal numbered,Bullet 1"/>
    <w:basedOn w:val="Normal"/>
    <w:link w:val="ListParagraphChar"/>
    <w:uiPriority w:val="34"/>
    <w:qFormat/>
    <w:rsid w:val="00947D83"/>
    <w:pPr>
      <w:spacing w:after="200" w:line="276" w:lineRule="auto"/>
      <w:ind w:left="720"/>
      <w:contextualSpacing/>
    </w:pPr>
    <w:rPr>
      <w:rFonts w:ascii="Calibri" w:hAnsi="Calibri"/>
      <w:sz w:val="22"/>
      <w:szCs w:val="22"/>
    </w:rPr>
  </w:style>
  <w:style w:type="character" w:customStyle="1" w:styleId="ListParagraphChar">
    <w:name w:val="List Paragraph Char"/>
    <w:aliases w:val="Dot pt Char,No Spacing1 Char,List Paragraph Char Char Char Char,Indicator Text Char,Numbered Para 1 Char,List Paragraph1 Char,Bullet Points Char,MAIN CONTENT Char,OBC Bullet Char,List Paragraph11 Char,List Paragraph12 Char"/>
    <w:link w:val="ListParagraph"/>
    <w:uiPriority w:val="34"/>
    <w:qFormat/>
    <w:locked/>
    <w:rsid w:val="00947D83"/>
    <w:rPr>
      <w:rFonts w:ascii="Calibri" w:eastAsia="Times New Roman" w:hAnsi="Calibri"/>
      <w:sz w:val="22"/>
      <w:lang w:val="x-none" w:eastAsia="en-US"/>
    </w:rPr>
  </w:style>
  <w:style w:type="paragraph" w:styleId="NoSpacing">
    <w:name w:val="No Spacing"/>
    <w:link w:val="NoSpacingChar"/>
    <w:uiPriority w:val="1"/>
    <w:qFormat/>
    <w:rsid w:val="00102D5A"/>
    <w:rPr>
      <w:rFonts w:ascii="Calibri" w:hAnsi="Calibri"/>
      <w:sz w:val="22"/>
      <w:szCs w:val="22"/>
      <w:lang w:eastAsia="en-US"/>
    </w:rPr>
  </w:style>
  <w:style w:type="character" w:customStyle="1" w:styleId="NoSpacingChar">
    <w:name w:val="No Spacing Char"/>
    <w:link w:val="NoSpacing"/>
    <w:uiPriority w:val="1"/>
    <w:locked/>
    <w:rsid w:val="00102D5A"/>
    <w:rPr>
      <w:rFonts w:ascii="Calibri" w:eastAsia="Times New Roman" w:hAnsi="Calibri"/>
      <w:sz w:val="22"/>
      <w:lang w:val="x-none"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Body Text" w:uiPriority="99"/>
    <w:lsdException w:name="Subtitle" w:qFormat="1"/>
    <w:lsdException w:name="Hyperlink" w:uiPriority="99"/>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37E4B"/>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20E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ParagraphFontParaCharCharCharCharCharCharCharCharCharCharCharCharCharCharCharChar">
    <w:name w:val="Default Paragraph Font Para Char Char Char Char Char Char Char Char Char Char Char Char Char Char Char Char"/>
    <w:basedOn w:val="Normal"/>
    <w:rsid w:val="00720E4C"/>
    <w:pPr>
      <w:widowControl w:val="0"/>
      <w:overflowPunct w:val="0"/>
      <w:autoSpaceDE w:val="0"/>
      <w:autoSpaceDN w:val="0"/>
      <w:adjustRightInd w:val="0"/>
      <w:spacing w:after="120" w:line="240" w:lineRule="exact"/>
    </w:pPr>
    <w:rPr>
      <w:rFonts w:ascii="Verdana" w:hAnsi="Verdana"/>
      <w:sz w:val="20"/>
      <w:szCs w:val="20"/>
      <w:lang w:val="en-US"/>
    </w:rPr>
  </w:style>
  <w:style w:type="paragraph" w:styleId="BalloonText">
    <w:name w:val="Balloon Text"/>
    <w:basedOn w:val="Normal"/>
    <w:link w:val="BalloonTextChar"/>
    <w:uiPriority w:val="99"/>
    <w:semiHidden/>
    <w:rsid w:val="00720E4C"/>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F6CC2"/>
    <w:rPr>
      <w:rFonts w:ascii="Tahoma" w:hAnsi="Tahoma" w:cs="Tahoma"/>
      <w:sz w:val="16"/>
      <w:szCs w:val="16"/>
      <w:lang w:val="x-none" w:eastAsia="en-US"/>
    </w:rPr>
  </w:style>
  <w:style w:type="paragraph" w:styleId="Header">
    <w:name w:val="header"/>
    <w:basedOn w:val="Normal"/>
    <w:link w:val="HeaderChar"/>
    <w:uiPriority w:val="99"/>
    <w:rsid w:val="00694A18"/>
    <w:pPr>
      <w:tabs>
        <w:tab w:val="center" w:pos="4153"/>
        <w:tab w:val="right" w:pos="8306"/>
      </w:tabs>
    </w:pPr>
  </w:style>
  <w:style w:type="character" w:customStyle="1" w:styleId="HeaderChar">
    <w:name w:val="Header Char"/>
    <w:basedOn w:val="DefaultParagraphFont"/>
    <w:link w:val="Header"/>
    <w:uiPriority w:val="99"/>
    <w:locked/>
    <w:rsid w:val="00F714FA"/>
    <w:rPr>
      <w:rFonts w:cs="Times New Roman"/>
      <w:sz w:val="24"/>
      <w:szCs w:val="24"/>
      <w:lang w:val="x-none" w:eastAsia="en-US"/>
    </w:rPr>
  </w:style>
  <w:style w:type="paragraph" w:styleId="Footer">
    <w:name w:val="footer"/>
    <w:basedOn w:val="Normal"/>
    <w:link w:val="FooterChar"/>
    <w:uiPriority w:val="99"/>
    <w:rsid w:val="00694A18"/>
    <w:pPr>
      <w:tabs>
        <w:tab w:val="center" w:pos="4153"/>
        <w:tab w:val="right" w:pos="8306"/>
      </w:tabs>
    </w:pPr>
  </w:style>
  <w:style w:type="character" w:customStyle="1" w:styleId="FooterChar">
    <w:name w:val="Footer Char"/>
    <w:basedOn w:val="DefaultParagraphFont"/>
    <w:link w:val="Footer"/>
    <w:uiPriority w:val="99"/>
    <w:locked/>
    <w:rsid w:val="001148BE"/>
    <w:rPr>
      <w:rFonts w:cs="Times New Roman"/>
      <w:sz w:val="24"/>
      <w:szCs w:val="24"/>
      <w:lang w:val="x-none" w:eastAsia="en-US"/>
    </w:rPr>
  </w:style>
  <w:style w:type="character" w:styleId="Hyperlink">
    <w:name w:val="Hyperlink"/>
    <w:basedOn w:val="DefaultParagraphFont"/>
    <w:uiPriority w:val="99"/>
    <w:rsid w:val="00694A18"/>
    <w:rPr>
      <w:rFonts w:cs="Times New Roman"/>
      <w:color w:val="0000FF"/>
      <w:u w:val="single"/>
    </w:rPr>
  </w:style>
  <w:style w:type="paragraph" w:styleId="NormalWeb">
    <w:name w:val="Normal (Web)"/>
    <w:basedOn w:val="Normal"/>
    <w:uiPriority w:val="99"/>
    <w:unhideWhenUsed/>
    <w:rsid w:val="009850CD"/>
    <w:pPr>
      <w:spacing w:before="100" w:beforeAutospacing="1" w:after="100" w:afterAutospacing="1"/>
    </w:pPr>
    <w:rPr>
      <w:lang w:eastAsia="en-GB"/>
    </w:rPr>
  </w:style>
  <w:style w:type="paragraph" w:customStyle="1" w:styleId="Department">
    <w:name w:val="Department"/>
    <w:basedOn w:val="Normal"/>
    <w:rsid w:val="00C36E76"/>
    <w:pPr>
      <w:spacing w:after="70" w:line="280" w:lineRule="exact"/>
    </w:pPr>
    <w:rPr>
      <w:rFonts w:ascii="Arial" w:hAnsi="Arial"/>
      <w:sz w:val="20"/>
      <w:lang w:eastAsia="en-GB"/>
    </w:rPr>
  </w:style>
  <w:style w:type="paragraph" w:customStyle="1" w:styleId="Address">
    <w:name w:val="Address"/>
    <w:basedOn w:val="Normal"/>
    <w:rsid w:val="00C36E76"/>
    <w:pPr>
      <w:spacing w:line="280" w:lineRule="exact"/>
    </w:pPr>
    <w:rPr>
      <w:rFonts w:ascii="Arial" w:hAnsi="Arial"/>
      <w:sz w:val="20"/>
      <w:lang w:eastAsia="en-GB"/>
    </w:rPr>
  </w:style>
  <w:style w:type="paragraph" w:styleId="BodyText">
    <w:name w:val="Body Text"/>
    <w:basedOn w:val="Normal"/>
    <w:link w:val="BodyTextChar"/>
    <w:uiPriority w:val="99"/>
    <w:rsid w:val="00826AFC"/>
    <w:pPr>
      <w:jc w:val="both"/>
    </w:pPr>
    <w:rPr>
      <w:szCs w:val="20"/>
    </w:rPr>
  </w:style>
  <w:style w:type="character" w:customStyle="1" w:styleId="BodyTextChar">
    <w:name w:val="Body Text Char"/>
    <w:basedOn w:val="DefaultParagraphFont"/>
    <w:link w:val="BodyText"/>
    <w:uiPriority w:val="99"/>
    <w:locked/>
    <w:rsid w:val="00826AFC"/>
    <w:rPr>
      <w:rFonts w:cs="Times New Roman"/>
      <w:sz w:val="24"/>
      <w:lang w:val="x-none" w:eastAsia="en-US"/>
    </w:rPr>
  </w:style>
  <w:style w:type="character" w:styleId="FollowedHyperlink">
    <w:name w:val="FollowedHyperlink"/>
    <w:basedOn w:val="DefaultParagraphFont"/>
    <w:uiPriority w:val="99"/>
    <w:rsid w:val="00423F09"/>
    <w:rPr>
      <w:rFonts w:cs="Times New Roman"/>
      <w:color w:val="800080" w:themeColor="followedHyperlink"/>
      <w:u w:val="single"/>
    </w:rPr>
  </w:style>
  <w:style w:type="paragraph" w:styleId="ListParagraph">
    <w:name w:val="List Paragraph"/>
    <w:aliases w:val="Dot pt,No Spacing1,List Paragraph Char Char Char,Indicator Text,Numbered Para 1,List Paragraph1,Bullet Points,MAIN CONTENT,OBC Bullet,List Paragraph11,List Paragraph12,F5 List Paragraph,Colorful List - Accent 11,Normal numbered,Bullet 1"/>
    <w:basedOn w:val="Normal"/>
    <w:link w:val="ListParagraphChar"/>
    <w:uiPriority w:val="34"/>
    <w:qFormat/>
    <w:rsid w:val="00947D83"/>
    <w:pPr>
      <w:spacing w:after="200" w:line="276" w:lineRule="auto"/>
      <w:ind w:left="720"/>
      <w:contextualSpacing/>
    </w:pPr>
    <w:rPr>
      <w:rFonts w:ascii="Calibri" w:hAnsi="Calibri"/>
      <w:sz w:val="22"/>
      <w:szCs w:val="22"/>
    </w:rPr>
  </w:style>
  <w:style w:type="character" w:customStyle="1" w:styleId="ListParagraphChar">
    <w:name w:val="List Paragraph Char"/>
    <w:aliases w:val="Dot pt Char,No Spacing1 Char,List Paragraph Char Char Char Char,Indicator Text Char,Numbered Para 1 Char,List Paragraph1 Char,Bullet Points Char,MAIN CONTENT Char,OBC Bullet Char,List Paragraph11 Char,List Paragraph12 Char"/>
    <w:link w:val="ListParagraph"/>
    <w:uiPriority w:val="34"/>
    <w:qFormat/>
    <w:locked/>
    <w:rsid w:val="00947D83"/>
    <w:rPr>
      <w:rFonts w:ascii="Calibri" w:eastAsia="Times New Roman" w:hAnsi="Calibri"/>
      <w:sz w:val="22"/>
      <w:lang w:val="x-none" w:eastAsia="en-US"/>
    </w:rPr>
  </w:style>
  <w:style w:type="paragraph" w:styleId="NoSpacing">
    <w:name w:val="No Spacing"/>
    <w:link w:val="NoSpacingChar"/>
    <w:uiPriority w:val="1"/>
    <w:qFormat/>
    <w:rsid w:val="00102D5A"/>
    <w:rPr>
      <w:rFonts w:ascii="Calibri" w:hAnsi="Calibri"/>
      <w:sz w:val="22"/>
      <w:szCs w:val="22"/>
      <w:lang w:eastAsia="en-US"/>
    </w:rPr>
  </w:style>
  <w:style w:type="character" w:customStyle="1" w:styleId="NoSpacingChar">
    <w:name w:val="No Spacing Char"/>
    <w:link w:val="NoSpacing"/>
    <w:uiPriority w:val="1"/>
    <w:locked/>
    <w:rsid w:val="00102D5A"/>
    <w:rPr>
      <w:rFonts w:ascii="Calibri" w:eastAsia="Times New Roman" w:hAnsi="Calibri"/>
      <w:sz w:val="22"/>
      <w:lang w:val="x-none"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813965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www.gov.uk/government/publications/renewables-obligation-ro-grace-period-for-new-onshore-wind"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publications.parliament.uk/pa/cm201516/cmhansrd/cm150622/debtext/150622-0001.htm#1506227000002"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parliament.uk/documents/commons-vote-office/June%202015/18%20June/2-DECC-Wind.pdf" TargetMode="External"/><Relationship Id="rId4" Type="http://schemas.microsoft.com/office/2007/relationships/stylesWithEffects" Target="stylesWithEffects.xml"/><Relationship Id="rId9" Type="http://schemas.openxmlformats.org/officeDocument/2006/relationships/hyperlink" Target="http://www.gov.uk"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8202C0-F8C5-4A7D-9214-42D23C7CE8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617</Words>
  <Characters>3520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DTI</Company>
  <LinksUpToDate>false</LinksUpToDate>
  <CharactersWithSpaces>4129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nick james</dc:creator>
  <cp:lastModifiedBy>Greg_L-W.</cp:lastModifiedBy>
  <cp:revision>2</cp:revision>
  <cp:lastPrinted>2009-02-13T11:58:00Z</cp:lastPrinted>
  <dcterms:created xsi:type="dcterms:W3CDTF">2015-07-24T18:51:00Z</dcterms:created>
  <dcterms:modified xsi:type="dcterms:W3CDTF">2015-07-24T18:51:00Z</dcterms:modified>
</cp:coreProperties>
</file>